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3EB" w:rsidRPr="001A71E8" w:rsidRDefault="004C33EB" w:rsidP="004C33E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 w:rsidRPr="001A71E8">
        <w:rPr>
          <w:rFonts w:ascii="Times New Roman" w:hAnsi="Times New Roman" w:cs="Times New Roman"/>
          <w:b/>
          <w:iCs/>
          <w:sz w:val="28"/>
          <w:szCs w:val="28"/>
        </w:rPr>
        <w:t>Thermoacoustical</w:t>
      </w:r>
      <w:proofErr w:type="spellEnd"/>
      <w:r w:rsidRPr="001A71E8">
        <w:rPr>
          <w:rFonts w:ascii="Times New Roman" w:hAnsi="Times New Roman" w:cs="Times New Roman"/>
          <w:b/>
          <w:iCs/>
          <w:sz w:val="28"/>
          <w:szCs w:val="28"/>
        </w:rPr>
        <w:t xml:space="preserve"> Studies in Binary Liquid Mixtures of </w:t>
      </w:r>
      <w:r w:rsidR="0057509F" w:rsidRPr="001A71E8">
        <w:rPr>
          <w:rFonts w:ascii="Times New Roman" w:hAnsi="Times New Roman" w:cs="Times New Roman"/>
          <w:b/>
          <w:iCs/>
          <w:sz w:val="28"/>
          <w:szCs w:val="28"/>
        </w:rPr>
        <w:t>Poly (</w:t>
      </w:r>
      <w:r w:rsidRPr="001A71E8">
        <w:rPr>
          <w:rFonts w:ascii="Times New Roman" w:hAnsi="Times New Roman" w:cs="Times New Roman"/>
          <w:b/>
          <w:iCs/>
          <w:sz w:val="28"/>
          <w:szCs w:val="28"/>
        </w:rPr>
        <w:t xml:space="preserve">propylene glycol) </w:t>
      </w:r>
      <w:proofErr w:type="spellStart"/>
      <w:r w:rsidRPr="001A71E8">
        <w:rPr>
          <w:rFonts w:ascii="Times New Roman" w:hAnsi="Times New Roman" w:cs="Times New Roman"/>
          <w:b/>
          <w:iCs/>
          <w:sz w:val="28"/>
          <w:szCs w:val="28"/>
        </w:rPr>
        <w:t>monobutyl</w:t>
      </w:r>
      <w:proofErr w:type="spellEnd"/>
      <w:r w:rsidRPr="001A71E8">
        <w:rPr>
          <w:rFonts w:ascii="Times New Roman" w:hAnsi="Times New Roman" w:cs="Times New Roman"/>
          <w:b/>
          <w:iCs/>
          <w:sz w:val="28"/>
          <w:szCs w:val="28"/>
        </w:rPr>
        <w:t xml:space="preserve"> ether340 (PPGMBE340) with Toluene, Benzene and Benzyl alcohol at Three Temperatures</w:t>
      </w:r>
    </w:p>
    <w:p w:rsidR="00B70F98" w:rsidRPr="00DD1901" w:rsidRDefault="0034732E" w:rsidP="004C3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Laxmi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Kumari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Anod</w:t>
      </w:r>
      <w:proofErr w:type="spellEnd"/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Kumar Sing</w:t>
      </w:r>
      <w:r w:rsidR="008539C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 xml:space="preserve">1 </w:t>
      </w:r>
      <w:r w:rsidR="00660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 xml:space="preserve"> </w:t>
      </w:r>
      <w:r w:rsidR="00660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="00660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Ved</w:t>
      </w:r>
      <w:proofErr w:type="spellEnd"/>
      <w:r w:rsidR="00660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Kumar </w:t>
      </w:r>
      <w:r w:rsidR="006600B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 xml:space="preserve">1 </w:t>
      </w:r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and P. K. Singh</w:t>
      </w:r>
      <w:r w:rsidR="00DD190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</w:rPr>
        <w:t>1</w:t>
      </w:r>
    </w:p>
    <w:p w:rsidR="0038371B" w:rsidRPr="007B024B" w:rsidRDefault="0038371B" w:rsidP="003837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:rsidR="007552DE" w:rsidRDefault="0034732E" w:rsidP="00DD190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F068C9">
        <w:rPr>
          <w:rFonts w:ascii="Times New Roman" w:hAnsi="Times New Roman" w:cs="Times New Roman"/>
          <w:vertAlign w:val="superscript"/>
        </w:rPr>
        <w:t>1</w:t>
      </w:r>
      <w:r w:rsidR="00017D81">
        <w:rPr>
          <w:rFonts w:ascii="Times New Roman" w:hAnsi="Times New Roman" w:cs="Times New Roman"/>
        </w:rPr>
        <w:t>Department of Humanities and A</w:t>
      </w:r>
      <w:r w:rsidR="004058B3">
        <w:rPr>
          <w:rFonts w:ascii="Times New Roman" w:hAnsi="Times New Roman" w:cs="Times New Roman"/>
        </w:rPr>
        <w:t xml:space="preserve">pplied Science, School of Management Sciences, </w:t>
      </w:r>
      <w:proofErr w:type="spellStart"/>
      <w:r w:rsidRPr="00F068C9">
        <w:rPr>
          <w:rFonts w:ascii="Times New Roman" w:hAnsi="Times New Roman" w:cs="Times New Roman"/>
        </w:rPr>
        <w:t>Lucknow</w:t>
      </w:r>
      <w:proofErr w:type="spellEnd"/>
      <w:r>
        <w:rPr>
          <w:rFonts w:ascii="Times New Roman" w:hAnsi="Times New Roman" w:cs="Times New Roman"/>
        </w:rPr>
        <w:t>, India</w:t>
      </w:r>
      <w:r w:rsidR="007552DE">
        <w:rPr>
          <w:rFonts w:ascii="Times New Roman" w:hAnsi="Times New Roman" w:cs="Times New Roman"/>
          <w:vertAlign w:val="superscript"/>
        </w:rPr>
        <w:tab/>
      </w:r>
    </w:p>
    <w:p w:rsidR="00DD1901" w:rsidRDefault="00DD1901" w:rsidP="00DD1901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9F3C8E" w:rsidRPr="00F068C9" w:rsidRDefault="009F3C8E" w:rsidP="007552DE">
      <w:pPr>
        <w:tabs>
          <w:tab w:val="left" w:pos="3120"/>
        </w:tabs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4" w:history="1">
        <w:r w:rsidRPr="00411F65">
          <w:rPr>
            <w:rStyle w:val="Hyperlink"/>
            <w:rFonts w:ascii="Times New Roman" w:hAnsi="Times New Roman" w:cs="Times New Roman"/>
          </w:rPr>
          <w:t>laxmi.05.laxmi@gmail.com</w:t>
        </w:r>
      </w:hyperlink>
      <w:r>
        <w:rPr>
          <w:rFonts w:ascii="Times New Roman" w:hAnsi="Times New Roman" w:cs="Times New Roman"/>
        </w:rPr>
        <w:t xml:space="preserve"> </w:t>
      </w:r>
    </w:p>
    <w:p w:rsidR="0034732E" w:rsidRPr="00A12A68" w:rsidRDefault="0034732E" w:rsidP="0034732E">
      <w:pPr>
        <w:tabs>
          <w:tab w:val="left" w:pos="12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B70F98" w:rsidRPr="00A12A68" w:rsidRDefault="00B70F98" w:rsidP="00B70F98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12A6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Abstract</w:t>
      </w:r>
    </w:p>
    <w:p w:rsidR="007F770E" w:rsidRPr="007F770E" w:rsidRDefault="008D5D03" w:rsidP="007F770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The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density (</w:t>
      </w:r>
      <w:r w:rsidR="00B70F98" w:rsidRPr="00A12A68">
        <w:rPr>
          <w:rFonts w:ascii="Times New Roman" w:eastAsia="TimesNewRomanPS-ItalicMT" w:hAnsi="Times New Roman" w:cs="Times New Roman"/>
          <w:color w:val="000000" w:themeColor="text1"/>
          <w:sz w:val="24"/>
          <w:szCs w:val="24"/>
          <w:lang w:bidi="hi-IN"/>
        </w:rPr>
        <w:t>ρ</w:t>
      </w:r>
      <w:r w:rsidR="00E41E1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),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viscosi</w:t>
      </w:r>
      <w:r w:rsidR="00E41E1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ty (η) and refractive index (n)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for the binary mixture </w:t>
      </w:r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of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Poly (</w:t>
      </w:r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propylene glycol) </w:t>
      </w:r>
      <w:proofErr w:type="spellStart"/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monobutyl</w:t>
      </w:r>
      <w:proofErr w:type="spellEnd"/>
      <w:r w:rsidR="006B5E0F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ether340 (PPGMBE 340) with Toluene, Benzene and Benzyl alcohol 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have been measured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over the entire range of composition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at 293.15, 303.15</w:t>
      </w:r>
      <w:r w:rsidR="00B70F98" w:rsidRPr="00EE777C">
        <w:rPr>
          <w:rFonts w:ascii="Times New Roman" w:hAnsi="Times New Roman" w:cs="Times New Roman"/>
          <w:sz w:val="24"/>
          <w:szCs w:val="24"/>
          <w:lang w:bidi="hi-IN"/>
        </w:rPr>
        <w:t>,</w:t>
      </w:r>
      <w:r w:rsidR="00B70F98">
        <w:rPr>
          <w:rFonts w:ascii="Times New Roman" w:hAnsi="Times New Roman" w:cs="Times New Roman"/>
          <w:color w:val="FF0000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and 313.15 K. 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D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eviation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in viscosity (</w:t>
      </w:r>
      <w:proofErr w:type="spellStart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Δη</w:t>
      </w:r>
      <w:proofErr w:type="spellEnd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),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excess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molar volume (</w:t>
      </w:r>
      <w:proofErr w:type="spellStart"/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m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bidi="hi-IN"/>
        </w:rPr>
        <w:t>E</w:t>
      </w:r>
      <w:proofErr w:type="spellEnd"/>
      <w:r w:rsidR="00BB32B2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) and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deviation in molar refraction </w:t>
      </w:r>
      <w:proofErr w:type="spellStart"/>
      <w:r w:rsidR="00186987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Δ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R</w:t>
      </w:r>
      <w:r w:rsidR="00186987" w:rsidRPr="001869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>m</w:t>
      </w:r>
      <w:proofErr w:type="spellEnd"/>
      <w:r w:rsidR="00186987" w:rsidRPr="0018698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were used to investigate the intermolecular interactions present in the mixture.</w:t>
      </w:r>
      <w:r w:rsidR="00186987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B70F98" w:rsidRPr="00A12A6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>Various semi-empirical mixing rules proposed by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>Lorentz-Loren</w:t>
      </w:r>
      <w:r w:rsidR="001F1328">
        <w:rPr>
          <w:rFonts w:ascii="Times New Roman" w:hAnsi="Times New Roman" w:cs="Times New Roman"/>
          <w:sz w:val="24"/>
          <w:szCs w:val="24"/>
        </w:rPr>
        <w:t>t</w:t>
      </w:r>
      <w:r w:rsidR="00E21A3C" w:rsidRPr="00E21A3C">
        <w:rPr>
          <w:rFonts w:ascii="Times New Roman" w:hAnsi="Times New Roman" w:cs="Times New Roman"/>
          <w:sz w:val="24"/>
          <w:szCs w:val="24"/>
        </w:rPr>
        <w:t>z (L-L), Gladstone-Dale (G-D), Wiener (W), Heller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 xml:space="preserve">(H),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Arago-Biot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(A-B), Newton (N),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Eykman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(E) and </w:t>
      </w:r>
      <w:proofErr w:type="spellStart"/>
      <w:r w:rsidR="00E21A3C" w:rsidRPr="00E21A3C">
        <w:rPr>
          <w:rFonts w:ascii="Times New Roman" w:hAnsi="Times New Roman" w:cs="Times New Roman"/>
          <w:sz w:val="24"/>
          <w:szCs w:val="24"/>
        </w:rPr>
        <w:t>Oster</w:t>
      </w:r>
      <w:proofErr w:type="spellEnd"/>
      <w:r w:rsidR="00E21A3C" w:rsidRPr="00E21A3C">
        <w:rPr>
          <w:rFonts w:ascii="Times New Roman" w:hAnsi="Times New Roman" w:cs="Times New Roman"/>
          <w:sz w:val="24"/>
          <w:szCs w:val="24"/>
        </w:rPr>
        <w:t xml:space="preserve"> (O),</w:t>
      </w:r>
      <w:r w:rsidR="00E21A3C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E21A3C" w:rsidRPr="00E21A3C">
        <w:rPr>
          <w:rFonts w:ascii="Times New Roman" w:hAnsi="Times New Roman" w:cs="Times New Roman"/>
          <w:sz w:val="24"/>
          <w:szCs w:val="24"/>
        </w:rPr>
        <w:t>refractive index was also theoretically calculated</w:t>
      </w:r>
      <w:r w:rsidR="00E21A3C">
        <w:rPr>
          <w:rFonts w:ascii="Times New Roman" w:hAnsi="Times New Roman" w:cs="Times New Roman"/>
          <w:sz w:val="28"/>
          <w:szCs w:val="28"/>
        </w:rPr>
        <w:t>.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A comparative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study has been made between the experimental and theoretical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values of refractive index at all the three temperatures and results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have been discussed in terms of average percentage deviation</w:t>
      </w:r>
      <w:r w:rsidR="007F770E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7F770E" w:rsidRPr="007F770E">
        <w:rPr>
          <w:rFonts w:ascii="Times New Roman" w:hAnsi="Times New Roman" w:cs="Times New Roman"/>
          <w:sz w:val="24"/>
          <w:szCs w:val="24"/>
        </w:rPr>
        <w:t>(APD).</w:t>
      </w:r>
    </w:p>
    <w:p w:rsidR="004269FF" w:rsidRPr="008415A8" w:rsidRDefault="004269FF" w:rsidP="004269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268">
        <w:rPr>
          <w:rFonts w:ascii="Times New Roman" w:hAnsi="Times New Roman" w:cs="Times New Roman"/>
          <w:b/>
          <w:color w:val="000000" w:themeColor="text1"/>
          <w:sz w:val="24"/>
          <w:szCs w:val="24"/>
          <w:lang w:bidi="hi-IN"/>
        </w:rPr>
        <w:t>Keywords: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Intermolecular interactions,</w:t>
      </w:r>
      <w:r w:rsidR="008415A8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F101FA" w:rsidRPr="00E21A3C">
        <w:rPr>
          <w:rFonts w:ascii="Times New Roman" w:hAnsi="Times New Roman" w:cs="Times New Roman"/>
          <w:sz w:val="24"/>
          <w:szCs w:val="24"/>
        </w:rPr>
        <w:t>Lorentz-Lorenz (L-L), Gladstone-Dale (G-D),</w:t>
      </w:r>
      <w:r w:rsidR="008415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5A8">
        <w:rPr>
          <w:rFonts w:ascii="Times New Roman" w:hAnsi="Times New Roman" w:cs="Times New Roman"/>
          <w:sz w:val="24"/>
          <w:szCs w:val="24"/>
        </w:rPr>
        <w:t>Arago-Biot</w:t>
      </w:r>
      <w:proofErr w:type="spellEnd"/>
      <w:r w:rsidR="008415A8">
        <w:rPr>
          <w:rFonts w:ascii="Times New Roman" w:hAnsi="Times New Roman" w:cs="Times New Roman"/>
          <w:sz w:val="24"/>
          <w:szCs w:val="24"/>
        </w:rPr>
        <w:t xml:space="preserve"> (A-B), </w:t>
      </w:r>
      <w:r w:rsidR="00F101FA" w:rsidRPr="007F770E">
        <w:rPr>
          <w:rFonts w:ascii="Times New Roman" w:hAnsi="Times New Roman" w:cs="Times New Roman"/>
          <w:sz w:val="24"/>
          <w:szCs w:val="24"/>
        </w:rPr>
        <w:t>average percentage deviation</w:t>
      </w:r>
      <w:r w:rsidR="00F101FA">
        <w:rPr>
          <w:rFonts w:ascii="Times New Roman" w:hAnsi="Times New Roman" w:cs="Times New Roman"/>
          <w:color w:val="000000" w:themeColor="text1"/>
          <w:sz w:val="24"/>
          <w:szCs w:val="24"/>
          <w:lang w:bidi="hi-IN"/>
        </w:rPr>
        <w:t xml:space="preserve"> </w:t>
      </w:r>
      <w:r w:rsidR="00F101FA" w:rsidRPr="007F770E">
        <w:rPr>
          <w:rFonts w:ascii="Times New Roman" w:hAnsi="Times New Roman" w:cs="Times New Roman"/>
          <w:sz w:val="24"/>
          <w:szCs w:val="24"/>
        </w:rPr>
        <w:t>(APD</w:t>
      </w:r>
      <w:r w:rsidR="00F101FA">
        <w:rPr>
          <w:rFonts w:ascii="Times New Roman" w:hAnsi="Times New Roman" w:cs="Times New Roman"/>
          <w:sz w:val="24"/>
          <w:szCs w:val="24"/>
        </w:rPr>
        <w:t>)</w:t>
      </w:r>
    </w:p>
    <w:p w:rsidR="001E2D18" w:rsidRDefault="001E2D18" w:rsidP="00B70F98">
      <w:pPr>
        <w:spacing w:after="0" w:line="360" w:lineRule="auto"/>
        <w:jc w:val="both"/>
      </w:pPr>
    </w:p>
    <w:sectPr w:rsidR="001E2D18" w:rsidSect="001E2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Italic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0F98"/>
    <w:rsid w:val="00017D81"/>
    <w:rsid w:val="0002650B"/>
    <w:rsid w:val="00073A2C"/>
    <w:rsid w:val="00186268"/>
    <w:rsid w:val="00186987"/>
    <w:rsid w:val="001E2D18"/>
    <w:rsid w:val="001E701D"/>
    <w:rsid w:val="001F0B08"/>
    <w:rsid w:val="001F1328"/>
    <w:rsid w:val="0034732E"/>
    <w:rsid w:val="0038371B"/>
    <w:rsid w:val="004058B3"/>
    <w:rsid w:val="004269FF"/>
    <w:rsid w:val="004C33EB"/>
    <w:rsid w:val="0057509F"/>
    <w:rsid w:val="005D2000"/>
    <w:rsid w:val="006600BE"/>
    <w:rsid w:val="006A70EA"/>
    <w:rsid w:val="006B5E0F"/>
    <w:rsid w:val="007552DE"/>
    <w:rsid w:val="007B024B"/>
    <w:rsid w:val="007F770E"/>
    <w:rsid w:val="008415A8"/>
    <w:rsid w:val="008539CC"/>
    <w:rsid w:val="008A3721"/>
    <w:rsid w:val="008D5D03"/>
    <w:rsid w:val="00962BD2"/>
    <w:rsid w:val="00985E5E"/>
    <w:rsid w:val="009F3C8E"/>
    <w:rsid w:val="00A81ED1"/>
    <w:rsid w:val="00AB23DF"/>
    <w:rsid w:val="00AF6E98"/>
    <w:rsid w:val="00B70F98"/>
    <w:rsid w:val="00BB32B2"/>
    <w:rsid w:val="00CE4FB9"/>
    <w:rsid w:val="00D0074D"/>
    <w:rsid w:val="00DD1901"/>
    <w:rsid w:val="00E21A3C"/>
    <w:rsid w:val="00E41E17"/>
    <w:rsid w:val="00E7407D"/>
    <w:rsid w:val="00E77F30"/>
    <w:rsid w:val="00F101FA"/>
    <w:rsid w:val="00FC1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F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5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xmi.05.laxm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SMSLKO</dc:creator>
  <cp:lastModifiedBy>SMSLKO</cp:lastModifiedBy>
  <cp:revision>37</cp:revision>
  <dcterms:created xsi:type="dcterms:W3CDTF">2023-03-28T05:21:00Z</dcterms:created>
  <dcterms:modified xsi:type="dcterms:W3CDTF">2024-06-12T08:50:00Z</dcterms:modified>
</cp:coreProperties>
</file>